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BC6EC7" w:rsidRDefault="00000000">
      <w:pPr>
        <w:tabs>
          <w:tab w:val="left" w:pos="720"/>
          <w:tab w:val="left" w:pos="1267"/>
          <w:tab w:val="left" w:pos="1886"/>
          <w:tab w:val="left" w:pos="2434"/>
          <w:tab w:val="left" w:pos="2880"/>
        </w:tabs>
        <w:jc w:val="center"/>
        <w:rPr>
          <w:sz w:val="24"/>
          <w:szCs w:val="24"/>
        </w:rPr>
      </w:pPr>
      <w:r>
        <w:rPr>
          <w:sz w:val="24"/>
          <w:szCs w:val="24"/>
        </w:rPr>
        <w:t>*</w:t>
      </w:r>
      <w:r>
        <w:rPr>
          <w:sz w:val="24"/>
          <w:szCs w:val="24"/>
        </w:rPr>
        <w:tab/>
        <w:t>USE WHEN CONSTRUCTION SURVEYING AND LAYOUT IS A BID ITEM</w:t>
      </w:r>
      <w:r>
        <w:rPr>
          <w:sz w:val="24"/>
          <w:szCs w:val="24"/>
        </w:rPr>
        <w:tab/>
        <w:t>*</w:t>
      </w:r>
    </w:p>
    <w:p w14:paraId="00000002" w14:textId="77777777" w:rsidR="00BC6EC7" w:rsidRDefault="00BC6EC7">
      <w:pPr>
        <w:jc w:val="right"/>
        <w:rPr>
          <w:b/>
          <w:bCs/>
          <w:sz w:val="24"/>
          <w:szCs w:val="24"/>
        </w:rPr>
      </w:pPr>
    </w:p>
    <w:p w14:paraId="00000003" w14:textId="77777777" w:rsidR="00BC6EC7" w:rsidRDefault="00BC6EC7">
      <w:pPr>
        <w:jc w:val="right"/>
        <w:rPr>
          <w:b/>
          <w:bCs/>
          <w:sz w:val="24"/>
          <w:szCs w:val="24"/>
        </w:rPr>
      </w:pPr>
    </w:p>
    <w:p w14:paraId="00000004" w14:textId="24F26141" w:rsidR="00BC6EC7" w:rsidRDefault="00000000">
      <w:pPr>
        <w:jc w:val="right"/>
        <w:rPr>
          <w:b/>
          <w:bCs/>
          <w:sz w:val="24"/>
          <w:szCs w:val="24"/>
        </w:rPr>
      </w:pPr>
      <w:r>
        <w:rPr>
          <w:b/>
          <w:bCs/>
          <w:sz w:val="24"/>
          <w:szCs w:val="24"/>
        </w:rPr>
        <w:t xml:space="preserve"> (925SRVY, </w:t>
      </w:r>
      <w:r w:rsidR="005B1746">
        <w:rPr>
          <w:b/>
          <w:bCs/>
          <w:sz w:val="24"/>
          <w:szCs w:val="24"/>
        </w:rPr>
        <w:t>05</w:t>
      </w:r>
      <w:r>
        <w:rPr>
          <w:b/>
          <w:bCs/>
          <w:sz w:val="24"/>
          <w:szCs w:val="24"/>
        </w:rPr>
        <w:t>/</w:t>
      </w:r>
      <w:r w:rsidR="005B1746">
        <w:rPr>
          <w:b/>
          <w:bCs/>
          <w:sz w:val="24"/>
          <w:szCs w:val="24"/>
        </w:rPr>
        <w:t>21</w:t>
      </w:r>
      <w:r>
        <w:rPr>
          <w:b/>
          <w:bCs/>
          <w:sz w:val="24"/>
          <w:szCs w:val="24"/>
        </w:rPr>
        <w:t>/26)</w:t>
      </w:r>
    </w:p>
    <w:p w14:paraId="00000005" w14:textId="77777777" w:rsidR="00BC6EC7" w:rsidRDefault="00BC6EC7">
      <w:pPr>
        <w:jc w:val="right"/>
        <w:rPr>
          <w:b/>
          <w:bCs/>
          <w:sz w:val="24"/>
          <w:szCs w:val="24"/>
        </w:rPr>
      </w:pPr>
    </w:p>
    <w:p w14:paraId="00000006" w14:textId="77777777" w:rsidR="00BC6EC7" w:rsidRDefault="00000000">
      <w:pPr>
        <w:tabs>
          <w:tab w:val="left" w:pos="1890"/>
        </w:tabs>
        <w:ind w:left="1890" w:hanging="1890"/>
        <w:jc w:val="both"/>
        <w:rPr>
          <w:sz w:val="24"/>
          <w:szCs w:val="24"/>
        </w:rPr>
      </w:pPr>
      <w:r>
        <w:rPr>
          <w:b/>
          <w:bCs/>
          <w:sz w:val="24"/>
          <w:szCs w:val="24"/>
        </w:rPr>
        <w:t>SECTION 925</w:t>
      </w:r>
      <w:r>
        <w:rPr>
          <w:b/>
          <w:bCs/>
          <w:sz w:val="24"/>
          <w:szCs w:val="24"/>
        </w:rPr>
        <w:tab/>
        <w:t>CONSTRUCTION SURVEYING AND LAYOUT:</w:t>
      </w:r>
    </w:p>
    <w:p w14:paraId="00000007" w14:textId="77777777" w:rsidR="00BC6EC7" w:rsidRDefault="00BC6EC7">
      <w:pPr>
        <w:tabs>
          <w:tab w:val="left" w:pos="1980"/>
        </w:tabs>
        <w:ind w:left="1987" w:hanging="1987"/>
        <w:jc w:val="both"/>
        <w:rPr>
          <w:sz w:val="24"/>
          <w:szCs w:val="24"/>
        </w:rPr>
      </w:pPr>
    </w:p>
    <w:p w14:paraId="00000008" w14:textId="77777777" w:rsidR="00BC6EC7" w:rsidRDefault="00000000">
      <w:pPr>
        <w:pBdr>
          <w:top w:val="nil"/>
          <w:left w:val="nil"/>
          <w:bottom w:val="nil"/>
          <w:right w:val="nil"/>
          <w:between w:val="nil"/>
        </w:pBdr>
        <w:ind w:left="1890" w:right="-14" w:hanging="1890"/>
        <w:jc w:val="both"/>
        <w:rPr>
          <w:sz w:val="24"/>
          <w:szCs w:val="24"/>
        </w:rPr>
      </w:pPr>
      <w:r>
        <w:rPr>
          <w:b/>
          <w:bCs/>
          <w:sz w:val="24"/>
          <w:szCs w:val="24"/>
        </w:rPr>
        <w:t>925-3.01</w:t>
      </w:r>
      <w:r>
        <w:rPr>
          <w:b/>
          <w:bCs/>
          <w:sz w:val="24"/>
          <w:szCs w:val="24"/>
        </w:rPr>
        <w:tab/>
        <w:t>General:</w:t>
      </w:r>
      <w:r>
        <w:rPr>
          <w:sz w:val="24"/>
          <w:szCs w:val="24"/>
        </w:rPr>
        <w:t xml:space="preserve"> the first paragraph of the Standard Specifications is revised to read:</w:t>
      </w:r>
    </w:p>
    <w:p w14:paraId="00000009" w14:textId="77777777" w:rsidR="00BC6EC7" w:rsidRDefault="00BC6EC7">
      <w:pPr>
        <w:pBdr>
          <w:top w:val="nil"/>
          <w:left w:val="nil"/>
          <w:bottom w:val="nil"/>
          <w:right w:val="nil"/>
          <w:between w:val="nil"/>
        </w:pBdr>
        <w:ind w:right="-14"/>
        <w:jc w:val="both"/>
        <w:rPr>
          <w:sz w:val="24"/>
          <w:szCs w:val="24"/>
        </w:rPr>
      </w:pPr>
    </w:p>
    <w:p w14:paraId="0000000A" w14:textId="77777777" w:rsidR="00BC6EC7" w:rsidRDefault="00000000">
      <w:pPr>
        <w:pBdr>
          <w:top w:val="nil"/>
          <w:left w:val="nil"/>
          <w:bottom w:val="nil"/>
          <w:right w:val="nil"/>
          <w:between w:val="nil"/>
        </w:pBdr>
        <w:ind w:right="-14"/>
        <w:jc w:val="both"/>
        <w:rPr>
          <w:sz w:val="24"/>
          <w:szCs w:val="24"/>
        </w:rPr>
      </w:pPr>
      <w:r>
        <w:rPr>
          <w:sz w:val="24"/>
          <w:szCs w:val="24"/>
        </w:rPr>
        <w:t xml:space="preserve">At the preconstruction meeting, the contractor shall furnish </w:t>
      </w:r>
      <w:proofErr w:type="gramStart"/>
      <w:r>
        <w:rPr>
          <w:sz w:val="24"/>
          <w:szCs w:val="24"/>
        </w:rPr>
        <w:t>to</w:t>
      </w:r>
      <w:proofErr w:type="gramEnd"/>
      <w:r>
        <w:rPr>
          <w:sz w:val="24"/>
          <w:szCs w:val="24"/>
        </w:rPr>
        <w:t xml:space="preserve"> the Engineer, for approval, the following:</w:t>
      </w:r>
    </w:p>
    <w:p w14:paraId="0000000B" w14:textId="77777777" w:rsidR="00BC6EC7" w:rsidRDefault="00BC6EC7">
      <w:pPr>
        <w:pBdr>
          <w:top w:val="nil"/>
          <w:left w:val="nil"/>
          <w:bottom w:val="nil"/>
          <w:right w:val="nil"/>
          <w:between w:val="nil"/>
        </w:pBdr>
        <w:ind w:right="-14"/>
        <w:jc w:val="both"/>
        <w:rPr>
          <w:sz w:val="24"/>
          <w:szCs w:val="24"/>
        </w:rPr>
      </w:pPr>
    </w:p>
    <w:p w14:paraId="0000000C" w14:textId="77777777" w:rsidR="00BC6EC7" w:rsidRDefault="00000000">
      <w:pPr>
        <w:numPr>
          <w:ilvl w:val="0"/>
          <w:numId w:val="1"/>
        </w:numPr>
        <w:pBdr>
          <w:top w:val="nil"/>
          <w:left w:val="nil"/>
          <w:bottom w:val="nil"/>
          <w:right w:val="nil"/>
          <w:between w:val="nil"/>
        </w:pBdr>
        <w:ind w:right="-14"/>
        <w:jc w:val="both"/>
        <w:rPr>
          <w:sz w:val="24"/>
          <w:szCs w:val="24"/>
        </w:rPr>
      </w:pPr>
      <w:r>
        <w:rPr>
          <w:sz w:val="24"/>
          <w:szCs w:val="24"/>
        </w:rPr>
        <w:t>A schedule of hourly survey services rates and classifications for additional survey work, which shall remain fixed and in effect for the entire duration of the work and shall not be subject to renegotiation; and</w:t>
      </w:r>
    </w:p>
    <w:p w14:paraId="0000000D" w14:textId="77777777" w:rsidR="00BC6EC7" w:rsidRDefault="00BC6EC7">
      <w:pPr>
        <w:pBdr>
          <w:top w:val="nil"/>
          <w:left w:val="nil"/>
          <w:bottom w:val="nil"/>
          <w:right w:val="nil"/>
          <w:between w:val="nil"/>
        </w:pBdr>
        <w:ind w:left="1155" w:right="-14"/>
        <w:jc w:val="both"/>
        <w:rPr>
          <w:sz w:val="24"/>
          <w:szCs w:val="24"/>
        </w:rPr>
      </w:pPr>
    </w:p>
    <w:p w14:paraId="0000000E" w14:textId="77777777" w:rsidR="00BC6EC7" w:rsidRDefault="00000000">
      <w:pPr>
        <w:numPr>
          <w:ilvl w:val="0"/>
          <w:numId w:val="1"/>
        </w:numPr>
        <w:pBdr>
          <w:top w:val="nil"/>
          <w:left w:val="nil"/>
          <w:bottom w:val="nil"/>
          <w:right w:val="nil"/>
          <w:between w:val="nil"/>
        </w:pBdr>
        <w:ind w:right="-14"/>
        <w:jc w:val="both"/>
        <w:rPr>
          <w:sz w:val="24"/>
          <w:szCs w:val="24"/>
        </w:rPr>
      </w:pPr>
      <w:r>
        <w:rPr>
          <w:sz w:val="24"/>
          <w:szCs w:val="24"/>
        </w:rPr>
        <w:t xml:space="preserve">A written outline detailing the method of staking, marking of stakes, grade control for various courses of materials, referencing, structure control, pavement markings, and any other procedures and controls necessary for survey completion. A part of this outline shall also be a schedule which will show the sequencing of the survey and layout work, throughout the course of the contract, listing a percentage of completion for each month. </w:t>
      </w:r>
    </w:p>
    <w:p w14:paraId="0000000F" w14:textId="77777777" w:rsidR="00BC6EC7" w:rsidRDefault="00BC6EC7">
      <w:pPr>
        <w:pBdr>
          <w:top w:val="nil"/>
          <w:left w:val="nil"/>
          <w:bottom w:val="nil"/>
          <w:right w:val="nil"/>
          <w:between w:val="nil"/>
        </w:pBdr>
        <w:ind w:left="1890" w:right="-14" w:hanging="1890"/>
        <w:jc w:val="both"/>
        <w:rPr>
          <w:b/>
          <w:bCs/>
          <w:sz w:val="24"/>
          <w:szCs w:val="24"/>
        </w:rPr>
      </w:pPr>
    </w:p>
    <w:p w14:paraId="00000010" w14:textId="77777777" w:rsidR="00BC6EC7" w:rsidRDefault="00000000">
      <w:pPr>
        <w:pBdr>
          <w:top w:val="nil"/>
          <w:left w:val="nil"/>
          <w:bottom w:val="nil"/>
          <w:right w:val="nil"/>
          <w:between w:val="nil"/>
        </w:pBdr>
        <w:ind w:left="1890" w:right="-14" w:hanging="1890"/>
        <w:jc w:val="both"/>
        <w:rPr>
          <w:sz w:val="24"/>
          <w:szCs w:val="24"/>
        </w:rPr>
      </w:pPr>
      <w:r>
        <w:rPr>
          <w:b/>
          <w:bCs/>
          <w:sz w:val="24"/>
          <w:szCs w:val="24"/>
        </w:rPr>
        <w:t>925-5</w:t>
      </w:r>
      <w:r>
        <w:rPr>
          <w:b/>
          <w:bCs/>
          <w:sz w:val="24"/>
          <w:szCs w:val="24"/>
        </w:rPr>
        <w:tab/>
        <w:t>Basis of Payment:</w:t>
      </w:r>
      <w:r>
        <w:rPr>
          <w:sz w:val="24"/>
          <w:szCs w:val="24"/>
        </w:rPr>
        <w:t xml:space="preserve"> the second and third paragraphs of the Standard Specifications </w:t>
      </w:r>
      <w:proofErr w:type="gramStart"/>
      <w:r>
        <w:rPr>
          <w:sz w:val="24"/>
          <w:szCs w:val="24"/>
        </w:rPr>
        <w:t>is</w:t>
      </w:r>
      <w:proofErr w:type="gramEnd"/>
      <w:r>
        <w:rPr>
          <w:sz w:val="24"/>
          <w:szCs w:val="24"/>
        </w:rPr>
        <w:t xml:space="preserve"> revised to read:</w:t>
      </w:r>
    </w:p>
    <w:p w14:paraId="00000011" w14:textId="77777777" w:rsidR="00BC6EC7" w:rsidRDefault="00BC6EC7">
      <w:pPr>
        <w:pBdr>
          <w:top w:val="nil"/>
          <w:left w:val="nil"/>
          <w:bottom w:val="nil"/>
          <w:right w:val="nil"/>
          <w:between w:val="nil"/>
        </w:pBdr>
        <w:ind w:right="-14"/>
        <w:jc w:val="both"/>
        <w:rPr>
          <w:sz w:val="24"/>
          <w:szCs w:val="24"/>
        </w:rPr>
      </w:pPr>
    </w:p>
    <w:p w14:paraId="00000012" w14:textId="77777777" w:rsidR="00BC6EC7" w:rsidRDefault="00000000">
      <w:pPr>
        <w:pBdr>
          <w:top w:val="nil"/>
          <w:left w:val="nil"/>
          <w:bottom w:val="nil"/>
          <w:right w:val="nil"/>
          <w:between w:val="nil"/>
        </w:pBdr>
        <w:ind w:right="-14"/>
        <w:jc w:val="both"/>
        <w:rPr>
          <w:sz w:val="24"/>
          <w:szCs w:val="24"/>
        </w:rPr>
      </w:pPr>
      <w:r>
        <w:rPr>
          <w:sz w:val="24"/>
          <w:szCs w:val="24"/>
        </w:rPr>
        <w:t xml:space="preserve">If additional staking and layout are required </w:t>
      </w:r>
      <w:proofErr w:type="gramStart"/>
      <w:r>
        <w:rPr>
          <w:sz w:val="24"/>
          <w:szCs w:val="24"/>
        </w:rPr>
        <w:t>as a result of</w:t>
      </w:r>
      <w:proofErr w:type="gramEnd"/>
      <w:r>
        <w:rPr>
          <w:sz w:val="24"/>
          <w:szCs w:val="24"/>
        </w:rPr>
        <w:t xml:space="preserve"> additional work ordered by the Engineer, such work will be paid for in accordance with the provisions of Subsection 109.04</w:t>
      </w:r>
      <w:r>
        <w:rPr>
          <w:b/>
          <w:bCs/>
        </w:rPr>
        <w:t xml:space="preserve"> </w:t>
      </w:r>
      <w:r>
        <w:rPr>
          <w:sz w:val="24"/>
          <w:szCs w:val="24"/>
        </w:rPr>
        <w:t>of the specifications.</w:t>
      </w:r>
    </w:p>
    <w:p w14:paraId="00000013" w14:textId="77777777" w:rsidR="00BC6EC7" w:rsidRDefault="00BC6EC7">
      <w:pPr>
        <w:pBdr>
          <w:top w:val="nil"/>
          <w:left w:val="nil"/>
          <w:bottom w:val="nil"/>
          <w:right w:val="nil"/>
          <w:between w:val="nil"/>
        </w:pBdr>
        <w:ind w:right="-14"/>
        <w:jc w:val="both"/>
        <w:rPr>
          <w:sz w:val="24"/>
          <w:szCs w:val="24"/>
        </w:rPr>
      </w:pPr>
    </w:p>
    <w:p w14:paraId="00000014" w14:textId="77777777" w:rsidR="00BC6EC7" w:rsidRDefault="00000000">
      <w:pPr>
        <w:widowControl/>
        <w:rPr>
          <w:sz w:val="24"/>
          <w:szCs w:val="24"/>
        </w:rPr>
      </w:pPr>
      <w:r>
        <w:rPr>
          <w:sz w:val="24"/>
          <w:szCs w:val="24"/>
        </w:rPr>
        <w:t xml:space="preserve">Payment will be made utilizing the schedule of rates provided per Subsection 925-3.01. No additional payment will be made for overtime hours.  Should such additional work require the contractor to pay travel and subsistence costs for the survey party or survey parties </w:t>
      </w:r>
      <w:proofErr w:type="gramStart"/>
      <w:r>
        <w:rPr>
          <w:sz w:val="24"/>
          <w:szCs w:val="24"/>
        </w:rPr>
        <w:t>utilized,</w:t>
      </w:r>
      <w:proofErr w:type="gramEnd"/>
      <w:r>
        <w:rPr>
          <w:sz w:val="24"/>
          <w:szCs w:val="24"/>
        </w:rPr>
        <w:t xml:space="preserve"> payment for travel and subsistence will be made under the provisions of Subsection 109.04</w:t>
      </w:r>
      <w:r>
        <w:t xml:space="preserve"> </w:t>
      </w:r>
      <w:r>
        <w:rPr>
          <w:sz w:val="24"/>
          <w:szCs w:val="24"/>
        </w:rPr>
        <w:t xml:space="preserve">of the specifications. The Engineer will determine whether the additional work shall be performed by the contractor or by Department forces. </w:t>
      </w:r>
    </w:p>
    <w:sectPr w:rsidR="00BC6EC7" w:rsidSect="005B1746">
      <w:headerReference w:type="even" r:id="rId8"/>
      <w:headerReference w:type="default" r:id="rId9"/>
      <w:footerReference w:type="even" r:id="rId10"/>
      <w:footerReference w:type="default" r:id="rId11"/>
      <w:headerReference w:type="first" r:id="rId12"/>
      <w:footerReference w:type="first" r:id="rId13"/>
      <w:pgSz w:w="12240" w:h="15840" w:code="1"/>
      <w:pgMar w:top="1440" w:right="1296" w:bottom="864" w:left="1152"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291BB7" w14:textId="77777777" w:rsidR="002D46F8" w:rsidRDefault="002D46F8">
      <w:r>
        <w:separator/>
      </w:r>
    </w:p>
  </w:endnote>
  <w:endnote w:type="continuationSeparator" w:id="0">
    <w:p w14:paraId="3F8D6562" w14:textId="77777777" w:rsidR="002D46F8" w:rsidRDefault="002D46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auto"/>
    <w:pitch w:val="default"/>
    <w:embedItalic r:id="rId1" w:fontKey="{3589148E-006D-4CE3-BB7A-F2945D8D408A}"/>
  </w:font>
  <w:font w:name="Calibri">
    <w:panose1 w:val="020F0502020204030204"/>
    <w:charset w:val="00"/>
    <w:family w:val="swiss"/>
    <w:pitch w:val="variable"/>
    <w:sig w:usb0="E4002EFF" w:usb1="C200247B" w:usb2="00000009" w:usb3="00000000" w:csb0="000001FF" w:csb1="00000000"/>
    <w:embedRegular r:id="rId2" w:fontKey="{3F12F27D-A4E8-4D40-847E-E1C0C0EEAFD4}"/>
  </w:font>
  <w:font w:name="Cambria">
    <w:panose1 w:val="02040503050406030204"/>
    <w:charset w:val="00"/>
    <w:family w:val="roman"/>
    <w:pitch w:val="variable"/>
    <w:sig w:usb0="E00006FF" w:usb1="420024FF" w:usb2="02000000" w:usb3="00000000" w:csb0="0000019F" w:csb1="00000000"/>
    <w:embedRegular r:id="rId3" w:fontKey="{A682DB6C-B964-48E1-9F32-C02E8E5DFEC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18" w14:textId="77777777" w:rsidR="00BC6EC7" w:rsidRDefault="00000000">
    <w:pPr>
      <w:pBdr>
        <w:top w:val="nil"/>
        <w:left w:val="nil"/>
        <w:bottom w:val="nil"/>
        <w:right w:val="nil"/>
        <w:between w:val="nil"/>
      </w:pBdr>
      <w:tabs>
        <w:tab w:val="center" w:pos="4680"/>
        <w:tab w:val="right" w:pos="9360"/>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19" w14:textId="77777777" w:rsidR="00BC6EC7" w:rsidRDefault="00BC6EC7">
    <w:pPr>
      <w:pBdr>
        <w:top w:val="nil"/>
        <w:left w:val="nil"/>
        <w:bottom w:val="nil"/>
        <w:right w:val="nil"/>
        <w:between w:val="nil"/>
      </w:pBdr>
      <w:spacing w:line="14" w:lineRule="auto"/>
      <w:rPr>
        <w:color w:val="000000"/>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1A" w14:textId="30A134BA" w:rsidR="00BC6EC7" w:rsidRDefault="00000000">
    <w:pPr>
      <w:pBdr>
        <w:top w:val="nil"/>
        <w:left w:val="nil"/>
        <w:bottom w:val="nil"/>
        <w:right w:val="nil"/>
        <w:between w:val="nil"/>
      </w:pBdr>
      <w:tabs>
        <w:tab w:val="center" w:pos="4680"/>
        <w:tab w:val="right" w:pos="9360"/>
      </w:tabs>
      <w:jc w:val="right"/>
      <w:rPr>
        <w:color w:val="000000"/>
        <w:sz w:val="18"/>
        <w:szCs w:val="18"/>
      </w:rPr>
    </w:pPr>
    <w:r>
      <w:rPr>
        <w:color w:val="000000"/>
        <w:sz w:val="18"/>
        <w:szCs w:val="18"/>
      </w:rPr>
      <w:t xml:space="preserve">925SRVY - </w:t>
    </w:r>
    <w:r>
      <w:rPr>
        <w:color w:val="000000"/>
        <w:sz w:val="18"/>
        <w:szCs w:val="18"/>
      </w:rPr>
      <w:fldChar w:fldCharType="begin"/>
    </w:r>
    <w:r>
      <w:rPr>
        <w:color w:val="000000"/>
        <w:sz w:val="18"/>
        <w:szCs w:val="18"/>
      </w:rPr>
      <w:instrText>PAGE</w:instrText>
    </w:r>
    <w:r>
      <w:rPr>
        <w:color w:val="000000"/>
        <w:sz w:val="18"/>
        <w:szCs w:val="18"/>
      </w:rPr>
      <w:fldChar w:fldCharType="separate"/>
    </w:r>
    <w:r w:rsidR="005B1746">
      <w:rPr>
        <w:noProof/>
        <w:color w:val="000000"/>
        <w:sz w:val="18"/>
        <w:szCs w:val="18"/>
      </w:rPr>
      <w:t>1</w:t>
    </w:r>
    <w:r>
      <w:rPr>
        <w:color w:val="000000"/>
        <w:sz w:val="18"/>
        <w:szCs w:val="18"/>
      </w:rPr>
      <w:fldChar w:fldCharType="end"/>
    </w:r>
    <w:r>
      <w:rPr>
        <w:color w:val="000000"/>
        <w:sz w:val="18"/>
        <w:szCs w:val="18"/>
      </w:rPr>
      <w:t>/</w:t>
    </w:r>
    <w:r>
      <w:rPr>
        <w:color w:val="000000"/>
        <w:sz w:val="18"/>
        <w:szCs w:val="18"/>
      </w:rPr>
      <w:fldChar w:fldCharType="begin"/>
    </w:r>
    <w:r>
      <w:rPr>
        <w:color w:val="000000"/>
        <w:sz w:val="18"/>
        <w:szCs w:val="18"/>
      </w:rPr>
      <w:instrText>NUMPAGES</w:instrText>
    </w:r>
    <w:r>
      <w:rPr>
        <w:color w:val="000000"/>
        <w:sz w:val="18"/>
        <w:szCs w:val="18"/>
      </w:rPr>
      <w:fldChar w:fldCharType="separate"/>
    </w:r>
    <w:r w:rsidR="005B1746">
      <w:rPr>
        <w:noProof/>
        <w:color w:val="000000"/>
        <w:sz w:val="18"/>
        <w:szCs w:val="18"/>
      </w:rPr>
      <w:t>1</w:t>
    </w:r>
    <w:r>
      <w:rPr>
        <w:color w:val="000000"/>
        <w:sz w:val="18"/>
        <w:szCs w:val="18"/>
      </w:rPr>
      <w:fldChar w:fldCharType="end"/>
    </w:r>
  </w:p>
  <w:p w14:paraId="0000001B" w14:textId="77777777" w:rsidR="00BC6EC7" w:rsidRDefault="00BC6EC7">
    <w:pPr>
      <w:pBdr>
        <w:top w:val="nil"/>
        <w:left w:val="nil"/>
        <w:bottom w:val="nil"/>
        <w:right w:val="nil"/>
        <w:between w:val="nil"/>
      </w:pBdr>
      <w:spacing w:line="14" w:lineRule="auto"/>
      <w:jc w:val="right"/>
      <w:rPr>
        <w:color w:val="000000"/>
        <w:sz w:val="18"/>
        <w:szCs w:val="1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1C" w14:textId="77777777" w:rsidR="00BC6EC7" w:rsidRDefault="00BC6EC7">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E04229" w14:textId="77777777" w:rsidR="002D46F8" w:rsidRDefault="002D46F8">
      <w:r>
        <w:separator/>
      </w:r>
    </w:p>
  </w:footnote>
  <w:footnote w:type="continuationSeparator" w:id="0">
    <w:p w14:paraId="48ED3D57" w14:textId="77777777" w:rsidR="002D46F8" w:rsidRDefault="002D46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15" w14:textId="77777777" w:rsidR="00BC6EC7" w:rsidRDefault="00BC6EC7">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16" w14:textId="77777777" w:rsidR="00BC6EC7" w:rsidRDefault="00BC6EC7">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17" w14:textId="77777777" w:rsidR="00BC6EC7" w:rsidRDefault="00BC6EC7">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2F4425E"/>
    <w:multiLevelType w:val="multilevel"/>
    <w:tmpl w:val="25EC49E4"/>
    <w:lvl w:ilvl="0">
      <w:start w:val="1"/>
      <w:numFmt w:val="upperLetter"/>
      <w:lvlText w:val="(%1)"/>
      <w:lvlJc w:val="left"/>
      <w:pPr>
        <w:ind w:left="1155" w:hanging="435"/>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num w:numId="1" w16cid:durableId="10022960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4"/>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C6EC7"/>
    <w:rsid w:val="002D46F8"/>
    <w:rsid w:val="002F1696"/>
    <w:rsid w:val="005B1746"/>
    <w:rsid w:val="00BC6EC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9FCCA5"/>
  <w15:docId w15:val="{1A9AA9FB-8221-40BC-BAF0-48B9BCCDEA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ind w:left="115"/>
      <w:jc w:val="both"/>
      <w:outlineLvl w:val="0"/>
    </w:pPr>
    <w:rPr>
      <w:b/>
      <w:bCs/>
      <w:sz w:val="17"/>
      <w:szCs w:val="17"/>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o0f2gINCorzm7Rqdd6lr4v+i3Gw==">CgMxLjA4AHIhMUpJcmRjZjNfX0FxdWdhbW9CU2N1WXVTYzJKb2puTEh3</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Pages>
  <Words>270</Words>
  <Characters>1544</Characters>
  <Application>Microsoft Office Word</Application>
  <DocSecurity>0</DocSecurity>
  <Lines>12</Lines>
  <Paragraphs>3</Paragraphs>
  <ScaleCrop>false</ScaleCrop>
  <Company/>
  <LinksUpToDate>false</LinksUpToDate>
  <CharactersWithSpaces>1811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Layth Al Obaidi</cp:lastModifiedBy>
  <cp:revision>3</cp:revision>
  <dcterms:created xsi:type="dcterms:W3CDTF">2026-06-18T23:32:00Z</dcterms:created>
  <dcterms:modified xsi:type="dcterms:W3CDTF">2026-06-18T23:39:00Z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2007-12-26T00:00:00Z</vt:lpwstr>
  </property>
  <property fmtid="{D5CDD505-2E9C-101B-9397-08002B2CF9AE}" pid="3" name="Creator">
    <vt:lpwstr>PScript5.dll Version 5.2.2</vt:lpwstr>
  </property>
  <property fmtid="{D5CDD505-2E9C-101B-9397-08002B2CF9AE}" pid="4" name="LastSaved">
    <vt:lpwstr>2018-12-14T00:00:00Z</vt:lpwstr>
  </property>
  <property fmtid="{D5CDD505-2E9C-101B-9397-08002B2CF9AE}" pid="5" name="Folder_Number">
    <vt:lpwstr>Folder_Number</vt:lpwstr>
  </property>
  <property fmtid="{D5CDD505-2E9C-101B-9397-08002B2CF9AE}" pid="6" name="Folder_Code">
    <vt:lpwstr>Folder_Code</vt:lpwstr>
  </property>
  <property fmtid="{D5CDD505-2E9C-101B-9397-08002B2CF9AE}" pid="7" name="Folder_Name">
    <vt:lpwstr>Folder_Name</vt:lpwstr>
  </property>
  <property fmtid="{D5CDD505-2E9C-101B-9397-08002B2CF9AE}" pid="8" name="Folder_Description">
    <vt:lpwstr>Folder_Description</vt:lpwstr>
  </property>
  <property fmtid="{D5CDD505-2E9C-101B-9397-08002B2CF9AE}" pid="9" name="/Folder_Name/">
    <vt:lpwstr>/Folder_Name/</vt:lpwstr>
  </property>
  <property fmtid="{D5CDD505-2E9C-101B-9397-08002B2CF9AE}" pid="10" name="/Folder_Description/">
    <vt:lpwstr>/Folder_Description/</vt:lpwstr>
  </property>
  <property fmtid="{D5CDD505-2E9C-101B-9397-08002B2CF9AE}" pid="11" name="Folder_Version">
    <vt:lpwstr>Folder_Version</vt:lpwstr>
  </property>
  <property fmtid="{D5CDD505-2E9C-101B-9397-08002B2CF9AE}" pid="12" name="Folder_VersionSeq">
    <vt:lpwstr>Folder_VersionSeq</vt:lpwstr>
  </property>
  <property fmtid="{D5CDD505-2E9C-101B-9397-08002B2CF9AE}" pid="13" name="Folder_Manager">
    <vt:lpwstr>Folder_Manager</vt:lpwstr>
  </property>
  <property fmtid="{D5CDD505-2E9C-101B-9397-08002B2CF9AE}" pid="14" name="Folder_ManagerDesc">
    <vt:lpwstr>Folder_ManagerDesc</vt:lpwstr>
  </property>
  <property fmtid="{D5CDD505-2E9C-101B-9397-08002B2CF9AE}" pid="15" name="Folder_Storage">
    <vt:lpwstr>Folder_Storage</vt:lpwstr>
  </property>
  <property fmtid="{D5CDD505-2E9C-101B-9397-08002B2CF9AE}" pid="16" name="Folder_StorageDesc">
    <vt:lpwstr>Folder_StorageDesc</vt:lpwstr>
  </property>
  <property fmtid="{D5CDD505-2E9C-101B-9397-08002B2CF9AE}" pid="17" name="Folder_Creator">
    <vt:lpwstr>Folder_Creator</vt:lpwstr>
  </property>
  <property fmtid="{D5CDD505-2E9C-101B-9397-08002B2CF9AE}" pid="18" name="Folder_CreatorDesc">
    <vt:lpwstr>Folder_CreatorDesc</vt:lpwstr>
  </property>
  <property fmtid="{D5CDD505-2E9C-101B-9397-08002B2CF9AE}" pid="19" name="Folder_CreateDate">
    <vt:lpwstr>Folder_CreateDate</vt:lpwstr>
  </property>
  <property fmtid="{D5CDD505-2E9C-101B-9397-08002B2CF9AE}" pid="20" name="Folder_Updater">
    <vt:lpwstr>Folder_Updater</vt:lpwstr>
  </property>
  <property fmtid="{D5CDD505-2E9C-101B-9397-08002B2CF9AE}" pid="21" name="Folder_UpdaterDesc">
    <vt:lpwstr>Folder_UpdaterDesc</vt:lpwstr>
  </property>
  <property fmtid="{D5CDD505-2E9C-101B-9397-08002B2CF9AE}" pid="22" name="Folder_UpdateDate">
    <vt:lpwstr>Folder_UpdateDate</vt:lpwstr>
  </property>
  <property fmtid="{D5CDD505-2E9C-101B-9397-08002B2CF9AE}" pid="23" name="Document_Number">
    <vt:lpwstr>Document_Number</vt:lpwstr>
  </property>
  <property fmtid="{D5CDD505-2E9C-101B-9397-08002B2CF9AE}" pid="24" name="Document_Name">
    <vt:lpwstr>Document_Name</vt:lpwstr>
  </property>
  <property fmtid="{D5CDD505-2E9C-101B-9397-08002B2CF9AE}" pid="25" name="Document_FileName">
    <vt:lpwstr>Document_FileName</vt:lpwstr>
  </property>
  <property fmtid="{D5CDD505-2E9C-101B-9397-08002B2CF9AE}" pid="26" name="Document_Version">
    <vt:lpwstr>Document_Version</vt:lpwstr>
  </property>
  <property fmtid="{D5CDD505-2E9C-101B-9397-08002B2CF9AE}" pid="27" name="Document_VersionSeq">
    <vt:lpwstr>Document_VersionSeq</vt:lpwstr>
  </property>
  <property fmtid="{D5CDD505-2E9C-101B-9397-08002B2CF9AE}" pid="28" name="Document_Creator">
    <vt:lpwstr>Document_Creator</vt:lpwstr>
  </property>
  <property fmtid="{D5CDD505-2E9C-101B-9397-08002B2CF9AE}" pid="29" name="Document_CreatorDesc">
    <vt:lpwstr>Document_CreatorDesc</vt:lpwstr>
  </property>
  <property fmtid="{D5CDD505-2E9C-101B-9397-08002B2CF9AE}" pid="30" name="Document_CreateDate">
    <vt:lpwstr>Document_CreateDate</vt:lpwstr>
  </property>
  <property fmtid="{D5CDD505-2E9C-101B-9397-08002B2CF9AE}" pid="31" name="Document_Updater">
    <vt:lpwstr>Document_Updater</vt:lpwstr>
  </property>
  <property fmtid="{D5CDD505-2E9C-101B-9397-08002B2CF9AE}" pid="32" name="Document_UpdaterDesc">
    <vt:lpwstr>Document_UpdaterDesc</vt:lpwstr>
  </property>
  <property fmtid="{D5CDD505-2E9C-101B-9397-08002B2CF9AE}" pid="33" name="Document_UpdateDate">
    <vt:lpwstr>Document_UpdateDate</vt:lpwstr>
  </property>
  <property fmtid="{D5CDD505-2E9C-101B-9397-08002B2CF9AE}" pid="34" name="Document_Size">
    <vt:lpwstr>Document_Size</vt:lpwstr>
  </property>
  <property fmtid="{D5CDD505-2E9C-101B-9397-08002B2CF9AE}" pid="35" name="Document_Storage">
    <vt:lpwstr>Document_Storage</vt:lpwstr>
  </property>
  <property fmtid="{D5CDD505-2E9C-101B-9397-08002B2CF9AE}" pid="36" name="Document_StorageDesc">
    <vt:lpwstr>Document_StorageDesc</vt:lpwstr>
  </property>
  <property fmtid="{D5CDD505-2E9C-101B-9397-08002B2CF9AE}" pid="37" name="Document_Department">
    <vt:lpwstr>Document_Department</vt:lpwstr>
  </property>
  <property fmtid="{D5CDD505-2E9C-101B-9397-08002B2CF9AE}" pid="38" name="Document_DepartmentDesc">
    <vt:lpwstr>Document_DepartmentDesc</vt:lpwstr>
  </property>
</Properties>
</file>